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BFE" w:rsidRDefault="00692BFE" w:rsidP="00692BFE">
      <w:pPr>
        <w:rPr>
          <w:rFonts w:ascii="Calibri" w:eastAsia="Calibri" w:hAnsi="Calibri" w:cs="Times New Roman"/>
          <w:color w:val="1F497D"/>
          <w:sz w:val="96"/>
          <w:szCs w:val="96"/>
        </w:rPr>
      </w:pPr>
      <w:r>
        <w:rPr>
          <w:rFonts w:ascii="Calibri" w:eastAsia="Calibri" w:hAnsi="Calibri" w:cs="Times New Roman"/>
          <w:color w:val="1F497D"/>
          <w:sz w:val="96"/>
          <w:szCs w:val="96"/>
        </w:rPr>
        <w:t xml:space="preserve">               </w:t>
      </w:r>
      <w:r w:rsidRPr="00692BFE">
        <w:rPr>
          <w:rFonts w:ascii="Calibri" w:eastAsia="Calibri" w:hAnsi="Calibri" w:cs="Times New Roman"/>
          <w:color w:val="1F497D"/>
          <w:sz w:val="96"/>
          <w:szCs w:val="96"/>
        </w:rPr>
        <w:t>SGRN</w:t>
      </w:r>
    </w:p>
    <w:p w:rsidR="00692BFE" w:rsidRPr="00692BFE" w:rsidRDefault="00692BFE" w:rsidP="00692BFE">
      <w:pPr>
        <w:rPr>
          <w:rFonts w:ascii="Calibri" w:eastAsia="Calibri" w:hAnsi="Calibri" w:cs="Times New Roman"/>
          <w:color w:val="1F497D"/>
          <w:sz w:val="96"/>
          <w:szCs w:val="96"/>
        </w:rPr>
      </w:pPr>
      <w:r>
        <w:rPr>
          <w:rFonts w:ascii="Calibri" w:eastAsia="Calibri" w:hAnsi="Calibri" w:cs="Times New Roman"/>
          <w:color w:val="1F497D"/>
          <w:sz w:val="96"/>
          <w:szCs w:val="96"/>
        </w:rPr>
        <w:t xml:space="preserve">        </w:t>
      </w:r>
      <w:r w:rsidRPr="00692BFE">
        <w:rPr>
          <w:rFonts w:ascii="Calibri" w:eastAsia="Calibri" w:hAnsi="Calibri" w:cs="Times New Roman"/>
          <w:color w:val="00B050"/>
          <w:sz w:val="48"/>
          <w:szCs w:val="48"/>
        </w:rPr>
        <w:t>Province du Kongo-Central</w:t>
      </w:r>
    </w:p>
    <w:p w:rsidR="00692BFE" w:rsidRPr="00692BFE" w:rsidRDefault="00692BFE" w:rsidP="00692BFE">
      <w:pPr>
        <w:rPr>
          <w:rFonts w:ascii="Calibri" w:eastAsia="Calibri" w:hAnsi="Calibri" w:cs="Times New Roman"/>
          <w:color w:val="C00000"/>
          <w:sz w:val="36"/>
          <w:szCs w:val="36"/>
          <w:u w:val="single"/>
        </w:rPr>
      </w:pPr>
      <w:r w:rsidRPr="00692BFE">
        <w:rPr>
          <w:rFonts w:ascii="Calibri" w:eastAsia="Calibri" w:hAnsi="Calibri" w:cs="Times New Roman"/>
          <w:sz w:val="48"/>
          <w:szCs w:val="48"/>
        </w:rPr>
        <w:t xml:space="preserve">  </w:t>
      </w:r>
      <w:r w:rsidRPr="00692BFE">
        <w:rPr>
          <w:rFonts w:ascii="Calibri" w:eastAsia="Calibri" w:hAnsi="Calibri" w:cs="Times New Roman"/>
          <w:color w:val="00B050"/>
          <w:sz w:val="48"/>
          <w:szCs w:val="48"/>
        </w:rPr>
        <w:t xml:space="preserve"> </w:t>
      </w:r>
      <w:r w:rsidRPr="00692BFE">
        <w:rPr>
          <w:rFonts w:ascii="Calibri" w:eastAsia="Calibri" w:hAnsi="Calibri" w:cs="Times New Roman"/>
          <w:color w:val="C00000"/>
          <w:sz w:val="36"/>
          <w:szCs w:val="36"/>
          <w:u w:val="single"/>
        </w:rPr>
        <w:t>Synergie pour la Gouvernance des Ressources Naturelles</w:t>
      </w:r>
    </w:p>
    <w:p w:rsidR="00692BFE" w:rsidRPr="00692BFE" w:rsidRDefault="00692BFE" w:rsidP="00692BFE">
      <w:pPr>
        <w:rPr>
          <w:rFonts w:ascii="Calibri" w:eastAsia="Calibri" w:hAnsi="Calibri" w:cs="Times New Roman"/>
          <w:b/>
          <w:color w:val="C00000"/>
          <w:sz w:val="28"/>
          <w:szCs w:val="28"/>
          <w:u w:val="single"/>
        </w:rPr>
      </w:pPr>
      <w:r w:rsidRPr="00692BFE">
        <w:rPr>
          <w:rFonts w:ascii="Calibri" w:eastAsia="Calibri" w:hAnsi="Calibri" w:cs="Times New Roman"/>
          <w:color w:val="C00000"/>
          <w:sz w:val="36"/>
          <w:szCs w:val="36"/>
        </w:rPr>
        <w:t xml:space="preserve">                               </w:t>
      </w:r>
      <w:r>
        <w:rPr>
          <w:rFonts w:ascii="Calibri" w:eastAsia="Calibri" w:hAnsi="Calibri" w:cs="Times New Roman"/>
          <w:color w:val="C00000"/>
          <w:sz w:val="36"/>
          <w:szCs w:val="36"/>
        </w:rPr>
        <w:t xml:space="preserve">  </w:t>
      </w:r>
      <w:r>
        <w:rPr>
          <w:rFonts w:ascii="Calibri" w:eastAsia="Calibri" w:hAnsi="Calibri" w:cs="Times New Roman"/>
          <w:b/>
          <w:color w:val="1F497D"/>
          <w:sz w:val="28"/>
          <w:szCs w:val="28"/>
          <w:u w:val="single"/>
        </w:rPr>
        <w:t>Tél :</w:t>
      </w:r>
      <w:r>
        <w:rPr>
          <w:rFonts w:ascii="Calibri" w:eastAsia="Calibri" w:hAnsi="Calibri" w:cs="Times New Roman"/>
          <w:color w:val="C00000"/>
          <w:sz w:val="36"/>
          <w:szCs w:val="36"/>
        </w:rPr>
        <w:t xml:space="preserve"> </w:t>
      </w:r>
      <w:r w:rsidRPr="00692BFE">
        <w:rPr>
          <w:rFonts w:ascii="Calibri" w:eastAsia="Calibri" w:hAnsi="Calibri" w:cs="Times New Roman"/>
          <w:b/>
          <w:color w:val="C00000"/>
          <w:sz w:val="28"/>
          <w:szCs w:val="28"/>
        </w:rPr>
        <w:t xml:space="preserve"> </w:t>
      </w:r>
      <w:r w:rsidRPr="00692BFE">
        <w:rPr>
          <w:rFonts w:ascii="Calibri" w:eastAsia="Calibri" w:hAnsi="Calibri" w:cs="Times New Roman"/>
          <w:b/>
          <w:color w:val="1F497D"/>
          <w:sz w:val="28"/>
          <w:szCs w:val="28"/>
          <w:u w:val="single"/>
        </w:rPr>
        <w:t>00243 89 55 08</w:t>
      </w:r>
      <w:r w:rsidR="00010047">
        <w:rPr>
          <w:rFonts w:ascii="Calibri" w:eastAsia="Calibri" w:hAnsi="Calibri" w:cs="Times New Roman"/>
          <w:b/>
          <w:color w:val="1F497D"/>
          <w:sz w:val="28"/>
          <w:szCs w:val="28"/>
          <w:u w:val="single"/>
        </w:rPr>
        <w:t> </w:t>
      </w:r>
      <w:r w:rsidRPr="00692BFE">
        <w:rPr>
          <w:rFonts w:ascii="Calibri" w:eastAsia="Calibri" w:hAnsi="Calibri" w:cs="Times New Roman"/>
          <w:b/>
          <w:color w:val="1F497D"/>
          <w:sz w:val="28"/>
          <w:szCs w:val="28"/>
          <w:u w:val="single"/>
        </w:rPr>
        <w:t>054</w:t>
      </w:r>
      <w:r w:rsidR="000810CB" w:rsidRPr="000810CB">
        <w:rPr>
          <w:rFonts w:ascii="Calibri" w:eastAsia="Calibri" w:hAnsi="Calibri" w:cs="Times New Roman"/>
          <w:b/>
          <w:noProof/>
          <w:color w:val="1F497D"/>
          <w:sz w:val="28"/>
          <w:szCs w:val="28"/>
          <w:u w:val="single"/>
          <w:lang w:eastAsia="fr-FR"/>
        </w:rPr>
        <w:drawing>
          <wp:inline distT="0" distB="0" distL="0" distR="0">
            <wp:extent cx="4482000" cy="2520000"/>
            <wp:effectExtent l="0" t="0" r="0" b="0"/>
            <wp:docPr id="6" name="Image 6" descr="E:\MES DOCUMENTS\CEPECO - EITI\ACTIVITES APRES CE\20180710_12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MES DOCUMENTS\CEPECO - EITI\ACTIVITES APRES CE\20180710_1251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47" w:rsidRDefault="00010047" w:rsidP="00692BFE">
      <w:pPr>
        <w:rPr>
          <w:rFonts w:ascii="Calibri" w:eastAsia="Calibri" w:hAnsi="Calibri" w:cs="Times New Roman"/>
          <w:b/>
          <w:color w:val="C00000"/>
          <w:sz w:val="28"/>
          <w:szCs w:val="28"/>
          <w:u w:val="single"/>
        </w:rPr>
      </w:pPr>
    </w:p>
    <w:p w:rsidR="00010047" w:rsidRPr="00010047" w:rsidRDefault="00692BFE" w:rsidP="00010047">
      <w:pPr>
        <w:jc w:val="center"/>
        <w:rPr>
          <w:b/>
        </w:rPr>
      </w:pPr>
      <w:r w:rsidRPr="00010047">
        <w:rPr>
          <w:b/>
        </w:rPr>
        <w:t>R</w:t>
      </w:r>
      <w:r w:rsidR="004B397A" w:rsidRPr="00010047">
        <w:rPr>
          <w:b/>
        </w:rPr>
        <w:t>APPORT DE L’</w:t>
      </w:r>
      <w:r w:rsidR="002E3F8E" w:rsidRPr="00010047">
        <w:rPr>
          <w:b/>
        </w:rPr>
        <w:t>ATELIER D</w:t>
      </w:r>
      <w:r w:rsidR="00010047">
        <w:rPr>
          <w:b/>
        </w:rPr>
        <w:t>E FORMATION SUR LE LANCEMENT DE LA DISSEMINATION DU</w:t>
      </w:r>
      <w:r w:rsidR="002E3F8E" w:rsidRPr="00010047">
        <w:rPr>
          <w:b/>
        </w:rPr>
        <w:t xml:space="preserve"> RAPPORT </w:t>
      </w:r>
      <w:r w:rsidR="00010047">
        <w:rPr>
          <w:b/>
        </w:rPr>
        <w:t xml:space="preserve">                       </w:t>
      </w:r>
      <w:r w:rsidR="002E3F8E" w:rsidRPr="00010047">
        <w:rPr>
          <w:b/>
        </w:rPr>
        <w:t>ITIE</w:t>
      </w:r>
      <w:r w:rsidRPr="00010047">
        <w:rPr>
          <w:b/>
        </w:rPr>
        <w:t xml:space="preserve"> -</w:t>
      </w:r>
      <w:r w:rsidR="002E3F8E" w:rsidRPr="00010047">
        <w:rPr>
          <w:b/>
        </w:rPr>
        <w:t xml:space="preserve"> </w:t>
      </w:r>
      <w:r w:rsidR="00DD7444" w:rsidRPr="00010047">
        <w:rPr>
          <w:b/>
        </w:rPr>
        <w:t>RDC</w:t>
      </w:r>
      <w:r w:rsidR="000654D7" w:rsidRPr="00010047">
        <w:rPr>
          <w:b/>
        </w:rPr>
        <w:t xml:space="preserve">  </w:t>
      </w:r>
      <w:r w:rsidR="002E3F8E" w:rsidRPr="00010047">
        <w:rPr>
          <w:b/>
        </w:rPr>
        <w:t>2015</w:t>
      </w:r>
    </w:p>
    <w:p w:rsidR="00F36A78" w:rsidRDefault="002E3F8E">
      <w:r>
        <w:t>L’</w:t>
      </w:r>
      <w:r w:rsidR="00B56036">
        <w:t>an</w:t>
      </w:r>
      <w:r>
        <w:t xml:space="preserve"> deux mille dix huit, </w:t>
      </w:r>
      <w:r w:rsidR="00312F29">
        <w:t>dixième</w:t>
      </w:r>
      <w:r w:rsidR="00692BFE">
        <w:t xml:space="preserve"> jour </w:t>
      </w:r>
      <w:r>
        <w:t>du mois de juillet a 10 H 12, un atelier</w:t>
      </w:r>
      <w:r w:rsidR="007764F6">
        <w:t xml:space="preserve"> de formation s’est </w:t>
      </w:r>
      <w:r w:rsidR="00312F29">
        <w:t>déroulé</w:t>
      </w:r>
      <w:r w:rsidR="000654D7">
        <w:t xml:space="preserve"> dans la salle des réunions </w:t>
      </w:r>
      <w:r w:rsidR="007764F6">
        <w:t xml:space="preserve">du </w:t>
      </w:r>
      <w:proofErr w:type="spellStart"/>
      <w:r w:rsidR="007764F6">
        <w:t>Cepeco</w:t>
      </w:r>
      <w:proofErr w:type="spellEnd"/>
      <w:r w:rsidR="007764F6">
        <w:t xml:space="preserve"> </w:t>
      </w:r>
      <w:r w:rsidR="000654D7">
        <w:t xml:space="preserve">avec </w:t>
      </w:r>
      <w:r w:rsidR="007764F6">
        <w:t xml:space="preserve">comme </w:t>
      </w:r>
      <w:r w:rsidR="00312F29">
        <w:t>thème</w:t>
      </w:r>
      <w:r w:rsidR="00F36A78">
        <w:t> : « </w:t>
      </w:r>
      <w:r w:rsidR="007764F6">
        <w:t>L</w:t>
      </w:r>
      <w:r w:rsidR="000654D7">
        <w:t xml:space="preserve">e </w:t>
      </w:r>
      <w:r w:rsidR="00312F29">
        <w:t>lancement</w:t>
      </w:r>
      <w:r>
        <w:t xml:space="preserve"> de la </w:t>
      </w:r>
      <w:r w:rsidR="00312F29">
        <w:t>dissémination</w:t>
      </w:r>
      <w:r w:rsidR="000654D7">
        <w:t xml:space="preserve"> du</w:t>
      </w:r>
      <w:r>
        <w:t xml:space="preserve"> rapport ITIE</w:t>
      </w:r>
      <w:r w:rsidR="000654D7">
        <w:t>-</w:t>
      </w:r>
      <w:r>
        <w:t xml:space="preserve"> </w:t>
      </w:r>
      <w:r w:rsidR="00DD7444">
        <w:t>RDC</w:t>
      </w:r>
      <w:r w:rsidR="00B56036">
        <w:t xml:space="preserve"> 2015</w:t>
      </w:r>
      <w:r w:rsidR="007764F6">
        <w:t> »</w:t>
      </w:r>
      <w:r w:rsidR="00B56036">
        <w:t xml:space="preserve"> </w:t>
      </w:r>
      <w:r w:rsidR="00F36A78">
        <w:t xml:space="preserve"> présidé par Madame Léonie du Secrétariat Technique chargée</w:t>
      </w:r>
      <w:r w:rsidR="000654D7">
        <w:t xml:space="preserve"> de </w:t>
      </w:r>
      <w:r w:rsidR="00F36A78">
        <w:t xml:space="preserve">la </w:t>
      </w:r>
      <w:r w:rsidR="000654D7">
        <w:t>format</w:t>
      </w:r>
      <w:r w:rsidR="00F36A78">
        <w:t>i</w:t>
      </w:r>
      <w:r w:rsidR="000654D7">
        <w:t>on</w:t>
      </w:r>
      <w:r>
        <w:t xml:space="preserve"> </w:t>
      </w:r>
      <w:r w:rsidR="00F36A78">
        <w:t xml:space="preserve"> </w:t>
      </w:r>
      <w:r w:rsidR="00A2208D">
        <w:t>et Pasteur Jacques BAKULU</w:t>
      </w:r>
      <w:r w:rsidR="00F36A78">
        <w:t xml:space="preserve"> M</w:t>
      </w:r>
      <w:r w:rsidR="007764F6">
        <w:t xml:space="preserve">embre </w:t>
      </w:r>
      <w:r w:rsidR="00F36A78">
        <w:t>Honoraire du Comité E</w:t>
      </w:r>
      <w:r w:rsidR="00312F29">
        <w:t>xécutif</w:t>
      </w:r>
      <w:r w:rsidR="00F36A78">
        <w:t xml:space="preserve"> </w:t>
      </w:r>
      <w:r w:rsidR="007764F6">
        <w:t xml:space="preserve"> de l’ITIE</w:t>
      </w:r>
      <w:r w:rsidR="000654D7">
        <w:t>-</w:t>
      </w:r>
      <w:r w:rsidR="00DD7444">
        <w:t xml:space="preserve"> RDC</w:t>
      </w:r>
      <w:r w:rsidR="007764F6">
        <w:t>,</w:t>
      </w:r>
      <w:r w:rsidR="00B56036">
        <w:t xml:space="preserve"> Président de la SGRN Kongo </w:t>
      </w:r>
      <w:r w:rsidR="00F36A78">
        <w:t xml:space="preserve">- </w:t>
      </w:r>
      <w:r w:rsidR="00B56036">
        <w:t>Central et Coordinateur du CEPECO/Boma.</w:t>
      </w:r>
      <w:r w:rsidR="007764F6">
        <w:t xml:space="preserve"> </w:t>
      </w:r>
    </w:p>
    <w:p w:rsidR="002E3F8E" w:rsidRDefault="00F36A78">
      <w:r>
        <w:t>L’atelier a conn</w:t>
      </w:r>
      <w:r w:rsidR="00A0590C">
        <w:t>u</w:t>
      </w:r>
      <w:r>
        <w:t xml:space="preserve"> la participation des</w:t>
      </w:r>
      <w:r w:rsidR="00B56036">
        <w:t xml:space="preserve"> </w:t>
      </w:r>
      <w:r w:rsidR="00312F29">
        <w:t>différents</w:t>
      </w:r>
      <w:r>
        <w:t xml:space="preserve"> </w:t>
      </w:r>
      <w:r w:rsidR="00A0590C">
        <w:t>invités dont ; l</w:t>
      </w:r>
      <w:r w:rsidR="00B56036">
        <w:t xml:space="preserve">es étudiants des </w:t>
      </w:r>
      <w:r w:rsidR="00312F29">
        <w:t>différentes</w:t>
      </w:r>
      <w:r w:rsidR="00B56036">
        <w:t xml:space="preserve"> universités de la ville de Boma </w:t>
      </w:r>
      <w:r w:rsidR="00A0590C">
        <w:t>telles que</w:t>
      </w:r>
      <w:bookmarkStart w:id="0" w:name="_GoBack"/>
      <w:bookmarkEnd w:id="0"/>
      <w:r w:rsidR="00356A60">
        <w:t xml:space="preserve"> </w:t>
      </w:r>
      <w:r w:rsidR="0033599A">
        <w:t>UKV,</w:t>
      </w:r>
      <w:r>
        <w:t xml:space="preserve"> I</w:t>
      </w:r>
      <w:r w:rsidR="00356A60">
        <w:t xml:space="preserve">SP, CEPROMAD, ULK, </w:t>
      </w:r>
      <w:r w:rsidR="0033599A">
        <w:t>UAC,</w:t>
      </w:r>
      <w:r w:rsidR="00312F29">
        <w:t xml:space="preserve"> les</w:t>
      </w:r>
      <w:r w:rsidR="00B56036">
        <w:t xml:space="preserve"> membres de la SGRN Kongo</w:t>
      </w:r>
      <w:r>
        <w:t xml:space="preserve"> -</w:t>
      </w:r>
      <w:r w:rsidR="00B56036">
        <w:t xml:space="preserve"> Central et quelques autres membres de la </w:t>
      </w:r>
      <w:r w:rsidR="00312F29">
        <w:t>Société</w:t>
      </w:r>
      <w:r w:rsidR="00B56036">
        <w:t xml:space="preserve"> </w:t>
      </w:r>
      <w:r w:rsidR="00312F29">
        <w:t>Civile</w:t>
      </w:r>
      <w:r w:rsidR="00B56036">
        <w:t xml:space="preserve"> Kongo</w:t>
      </w:r>
      <w:r>
        <w:t xml:space="preserve"> -</w:t>
      </w:r>
      <w:r w:rsidR="00B56036">
        <w:t xml:space="preserve"> Central.</w:t>
      </w:r>
    </w:p>
    <w:p w:rsidR="002F7F09" w:rsidRDefault="00312F29">
      <w:r>
        <w:t>1. HISTORIQUE</w:t>
      </w:r>
    </w:p>
    <w:p w:rsidR="00FD057F" w:rsidRDefault="00A2208D">
      <w:r>
        <w:t>Madame Lé</w:t>
      </w:r>
      <w:r w:rsidR="00FD057F">
        <w:t>onie a expliqué</w:t>
      </w:r>
      <w:r w:rsidR="007764F6">
        <w:t xml:space="preserve"> l’</w:t>
      </w:r>
      <w:r>
        <w:t xml:space="preserve">historique de la mise en œuvre du processus </w:t>
      </w:r>
      <w:r w:rsidR="00FD057F">
        <w:t>ITIE,</w:t>
      </w:r>
      <w:r w:rsidR="00DD7444">
        <w:t xml:space="preserve"> l’Initiative pour la Transparence des Industries Extractives, </w:t>
      </w:r>
      <w:r w:rsidR="00FD057F">
        <w:t xml:space="preserve">en RDC étant </w:t>
      </w:r>
      <w:r w:rsidR="009B6EC9">
        <w:t>un processus qui influence la bonne gestion</w:t>
      </w:r>
      <w:r w:rsidR="00DD7444">
        <w:t xml:space="preserve"> des revenus </w:t>
      </w:r>
      <w:r w:rsidR="009B6EC9">
        <w:t xml:space="preserve">issus </w:t>
      </w:r>
      <w:r w:rsidR="00DD7444">
        <w:t>du Secteur extractif des pays riches en Ressources Naturelles</w:t>
      </w:r>
      <w:r w:rsidR="007764F6">
        <w:t xml:space="preserve"> qui a son </w:t>
      </w:r>
      <w:r w:rsidR="00312F29">
        <w:t>siège</w:t>
      </w:r>
      <w:r w:rsidR="00FD057F">
        <w:t xml:space="preserve"> à</w:t>
      </w:r>
      <w:r w:rsidR="007764F6">
        <w:t xml:space="preserve"> </w:t>
      </w:r>
      <w:r w:rsidR="007764F6">
        <w:lastRenderedPageBreak/>
        <w:t xml:space="preserve">OSLO la capitale de la </w:t>
      </w:r>
      <w:r w:rsidR="00312F29">
        <w:t>Norvège</w:t>
      </w:r>
      <w:r w:rsidR="00DD7444">
        <w:t>.</w:t>
      </w:r>
      <w:r w:rsidR="00312F29">
        <w:t xml:space="preserve"> Certes, il</w:t>
      </w:r>
      <w:r w:rsidR="00DD7444">
        <w:t xml:space="preserve"> est prouvé que la RDC comme plusieurs autres pays en Ressources </w:t>
      </w:r>
      <w:r w:rsidR="00312F29">
        <w:t>Naturelles, a</w:t>
      </w:r>
      <w:r w:rsidR="00DD7444">
        <w:t xml:space="preserve"> cruellement besoin d’améliorer sa gouver</w:t>
      </w:r>
      <w:r w:rsidR="00FD057F">
        <w:t>nance dans le Secteur Extractif</w:t>
      </w:r>
      <w:r w:rsidR="00DD7444">
        <w:t>.</w:t>
      </w:r>
    </w:p>
    <w:p w:rsidR="009B6EC9" w:rsidRDefault="00312F29">
      <w:r>
        <w:t xml:space="preserve"> </w:t>
      </w:r>
      <w:r w:rsidR="00FD057F">
        <w:t>Dans le but d’éviter les</w:t>
      </w:r>
      <w:r w:rsidR="00082853">
        <w:t xml:space="preserve"> fraudes </w:t>
      </w:r>
      <w:r w:rsidR="00FD057F">
        <w:t>fi</w:t>
      </w:r>
      <w:r w:rsidR="009B6EC9">
        <w:t>s</w:t>
      </w:r>
      <w:r>
        <w:t>cales</w:t>
      </w:r>
      <w:r w:rsidR="009B6EC9">
        <w:t xml:space="preserve"> et assurer ainsi la transparence dans le secteur</w:t>
      </w:r>
      <w:r w:rsidR="00082853">
        <w:t xml:space="preserve"> </w:t>
      </w:r>
      <w:r w:rsidR="009B6EC9">
        <w:t xml:space="preserve">Extractif, la RDC notre pays connait </w:t>
      </w:r>
      <w:r w:rsidR="00356A60">
        <w:t>depuis</w:t>
      </w:r>
      <w:r w:rsidR="009B6EC9">
        <w:t xml:space="preserve"> son adhésion à l’ITIE, il y a des améliorations significatives dans le secteur même si la corruption et autres méfaits continuent.</w:t>
      </w:r>
      <w:r w:rsidR="00442670">
        <w:t xml:space="preserve"> </w:t>
      </w:r>
    </w:p>
    <w:p w:rsidR="007764F6" w:rsidRDefault="009B6EC9">
      <w:r>
        <w:t>L’</w:t>
      </w:r>
      <w:r w:rsidR="00442670">
        <w:t>ITIE</w:t>
      </w:r>
      <w:r>
        <w:t xml:space="preserve"> nous donne les outils </w:t>
      </w:r>
      <w:r w:rsidR="00F973B6">
        <w:t>qui nous ouvrent les mémoires et nos</w:t>
      </w:r>
      <w:r>
        <w:t xml:space="preserve"> consciences</w:t>
      </w:r>
      <w:r w:rsidR="00312F29">
        <w:t>.</w:t>
      </w:r>
      <w:r>
        <w:t xml:space="preserve"> </w:t>
      </w:r>
      <w:r w:rsidR="00F973B6">
        <w:t xml:space="preserve"> </w:t>
      </w:r>
    </w:p>
    <w:p w:rsidR="009E7D3F" w:rsidRDefault="009E7D3F">
      <w:r>
        <w:t xml:space="preserve">C’est donc en </w:t>
      </w:r>
      <w:r w:rsidR="00312F29">
        <w:t>âme</w:t>
      </w:r>
      <w:r>
        <w:t xml:space="preserve"> et conscience que la RDC s’est </w:t>
      </w:r>
      <w:r w:rsidR="00356A60">
        <w:t>adhérée</w:t>
      </w:r>
      <w:r>
        <w:t xml:space="preserve"> </w:t>
      </w:r>
      <w:r w:rsidR="00356A60">
        <w:t>à</w:t>
      </w:r>
      <w:r>
        <w:t xml:space="preserve"> l’ITIE en 2005 pour que le pays s’efforce d’</w:t>
      </w:r>
      <w:r w:rsidR="00312F29">
        <w:t>améliorer</w:t>
      </w:r>
      <w:r>
        <w:t xml:space="preserve"> la gouvernance et de lutter contre la </w:t>
      </w:r>
      <w:r w:rsidR="00312F29">
        <w:t>gangrène</w:t>
      </w:r>
      <w:r>
        <w:t xml:space="preserve"> de la </w:t>
      </w:r>
      <w:r w:rsidR="00312F29">
        <w:t>corruption</w:t>
      </w:r>
      <w:r>
        <w:t>.</w:t>
      </w:r>
    </w:p>
    <w:p w:rsidR="009E7D3F" w:rsidRDefault="00F973B6">
      <w:r>
        <w:t>Comme celle</w:t>
      </w:r>
      <w:r w:rsidR="009E7D3F">
        <w:t xml:space="preserve">-ci est un </w:t>
      </w:r>
      <w:r w:rsidR="00312F29">
        <w:t xml:space="preserve">processus, </w:t>
      </w:r>
      <w:r>
        <w:t>ça voudrait bien</w:t>
      </w:r>
      <w:r w:rsidR="009E7D3F">
        <w:t xml:space="preserve"> dire qu’il y</w:t>
      </w:r>
      <w:r>
        <w:t xml:space="preserve"> </w:t>
      </w:r>
      <w:r w:rsidR="009E7D3F">
        <w:t>a une suite continue d’</w:t>
      </w:r>
      <w:r w:rsidR="00312F29">
        <w:t>opérations</w:t>
      </w:r>
      <w:r w:rsidR="009E7D3F">
        <w:t xml:space="preserve"> aboutissant </w:t>
      </w:r>
      <w:r w:rsidR="00356A60">
        <w:t>à</w:t>
      </w:r>
      <w:r w:rsidR="009E7D3F">
        <w:t xml:space="preserve"> un </w:t>
      </w:r>
      <w:r w:rsidR="00356A60">
        <w:t>résultat, la</w:t>
      </w:r>
      <w:r w:rsidR="009E7D3F">
        <w:t xml:space="preserve"> </w:t>
      </w:r>
      <w:r w:rsidR="00312F29">
        <w:t>Gouvernance. Principalement</w:t>
      </w:r>
      <w:r w:rsidR="009E7D3F">
        <w:t xml:space="preserve"> ces </w:t>
      </w:r>
      <w:r w:rsidR="00312F29">
        <w:t>opérations</w:t>
      </w:r>
      <w:r w:rsidR="009E7D3F">
        <w:t xml:space="preserve"> dans l’ITIE sont la Transparence et le débat public.</w:t>
      </w:r>
      <w:r w:rsidR="00312F29">
        <w:t xml:space="preserve"> </w:t>
      </w:r>
      <w:r w:rsidR="009E7D3F">
        <w:t xml:space="preserve">Cette transparence consiste </w:t>
      </w:r>
      <w:r w:rsidR="00312F29">
        <w:t>à</w:t>
      </w:r>
      <w:r w:rsidR="009E7D3F">
        <w:t xml:space="preserve"> la publication sans </w:t>
      </w:r>
      <w:r w:rsidR="00312F29">
        <w:t>réserve</w:t>
      </w:r>
      <w:r w:rsidR="009E7D3F">
        <w:t xml:space="preserve"> et </w:t>
      </w:r>
      <w:r w:rsidR="00312F29">
        <w:t>régulière</w:t>
      </w:r>
      <w:r w:rsidR="009E7D3F">
        <w:t xml:space="preserve"> des revenus du secteur extractif et le contexte qui entoure le revenu</w:t>
      </w:r>
      <w:r w:rsidR="000B48F2">
        <w:t xml:space="preserve"> </w:t>
      </w:r>
      <w:r w:rsidR="00312F29">
        <w:t>déclaré</w:t>
      </w:r>
      <w:r w:rsidR="000B48F2">
        <w:t>.</w:t>
      </w:r>
      <w:r w:rsidR="00637337" w:rsidRPr="00637337">
        <w:rPr>
          <w:rFonts w:ascii="Calibri" w:eastAsia="Times New Roman" w:hAnsi="Calibri" w:cs="Times New Roman"/>
          <w:noProof/>
          <w:lang w:eastAsia="fr-FR"/>
        </w:rPr>
        <w:t xml:space="preserve"> </w:t>
      </w:r>
      <w:r w:rsidR="00637337" w:rsidRPr="00637337">
        <w:rPr>
          <w:rFonts w:ascii="Calibri" w:eastAsia="Times New Roman" w:hAnsi="Calibri" w:cs="Times New Roman"/>
          <w:noProof/>
          <w:lang w:eastAsia="fr-FR"/>
        </w:rPr>
        <w:drawing>
          <wp:inline distT="0" distB="0" distL="0" distR="0" wp14:anchorId="6DA282D9" wp14:editId="0E829DEC">
            <wp:extent cx="4482000" cy="2520000"/>
            <wp:effectExtent l="0" t="0" r="0" b="0"/>
            <wp:docPr id="2" name="Image 2" descr="E:\MES DOCUMENTS\CEPECO - EITI\ACTIVITES APRES CE\20180710_10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ES DOCUMENTS\CEPECO - EITI\ACTIVITES APRES CE\20180710_1017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337" w:rsidRDefault="00637337"/>
    <w:p w:rsidR="00F973B6" w:rsidRDefault="000B48F2">
      <w:r>
        <w:t>Quant au débat public,</w:t>
      </w:r>
      <w:r w:rsidR="00312F29">
        <w:t xml:space="preserve"> </w:t>
      </w:r>
      <w:r>
        <w:t xml:space="preserve">il s’agit d’une forme de </w:t>
      </w:r>
      <w:r w:rsidR="00312F29">
        <w:t>démocratie</w:t>
      </w:r>
      <w:r>
        <w:t xml:space="preserve"> participative,</w:t>
      </w:r>
      <w:r w:rsidR="00312F29">
        <w:t xml:space="preserve"> </w:t>
      </w:r>
      <w:r>
        <w:t xml:space="preserve">dont le but est que tous les citoyens </w:t>
      </w:r>
      <w:r w:rsidR="00312F29">
        <w:t>intéressés</w:t>
      </w:r>
      <w:r>
        <w:t xml:space="preserve"> par le revenu dudit secteur se </w:t>
      </w:r>
      <w:r w:rsidR="00312F29">
        <w:t>réunissent</w:t>
      </w:r>
      <w:r>
        <w:t>,</w:t>
      </w:r>
      <w:r w:rsidR="00312F29">
        <w:t xml:space="preserve"> </w:t>
      </w:r>
      <w:r>
        <w:t>argumentent et puissent peser sur sa gestion.</w:t>
      </w:r>
    </w:p>
    <w:p w:rsidR="000B48F2" w:rsidRDefault="000B48F2">
      <w:r>
        <w:t xml:space="preserve">Ainsi le débat public permettra d’instaurer une culture de la participation et d’obliger les gouvernants </w:t>
      </w:r>
      <w:r w:rsidR="00F973B6">
        <w:t xml:space="preserve">ainsi que les gestionnaires d’avoir la culture de rendre comptes, donc le principe de la redevabilité.  </w:t>
      </w:r>
    </w:p>
    <w:p w:rsidR="00EF4F81" w:rsidRDefault="00082853">
      <w:r>
        <w:t xml:space="preserve">ITIE </w:t>
      </w:r>
      <w:r w:rsidR="00312F29">
        <w:t>réunit</w:t>
      </w:r>
      <w:r>
        <w:t xml:space="preserve"> les parties prenantes dont les OSC,</w:t>
      </w:r>
      <w:r w:rsidR="00312F29">
        <w:t xml:space="preserve"> </w:t>
      </w:r>
      <w:r>
        <w:t>les En</w:t>
      </w:r>
      <w:r w:rsidR="00F973B6">
        <w:t xml:space="preserve">treprises Extractives et l’Etat ; </w:t>
      </w:r>
      <w:r w:rsidR="00312F29">
        <w:t xml:space="preserve"> </w:t>
      </w:r>
      <w:r w:rsidR="002F7F09">
        <w:t>Ce</w:t>
      </w:r>
      <w:r>
        <w:t xml:space="preserve">s rapports sont produits sur base des principes bien </w:t>
      </w:r>
      <w:r w:rsidR="00312F29">
        <w:t>énumérés</w:t>
      </w:r>
      <w:r>
        <w:t xml:space="preserve"> et respectés tout en </w:t>
      </w:r>
      <w:r w:rsidR="00312F29">
        <w:t>réunissant</w:t>
      </w:r>
      <w:r>
        <w:t xml:space="preserve"> toutes les parties prenantes</w:t>
      </w:r>
      <w:r w:rsidR="00312F29">
        <w:t>.</w:t>
      </w:r>
      <w:r w:rsidR="00F973B6">
        <w:t xml:space="preserve"> </w:t>
      </w:r>
    </w:p>
    <w:p w:rsidR="002F7F09" w:rsidRDefault="00312F29">
      <w:r>
        <w:t>Ce</w:t>
      </w:r>
      <w:r w:rsidR="002F7F09">
        <w:t xml:space="preserve"> rappor</w:t>
      </w:r>
      <w:r>
        <w:t>t comprend</w:t>
      </w:r>
      <w:r w:rsidR="002F7F09">
        <w:t xml:space="preserve"> les sections</w:t>
      </w:r>
      <w:r>
        <w:t xml:space="preserve"> </w:t>
      </w:r>
      <w:r w:rsidR="00CF6EA2">
        <w:t>suivantes</w:t>
      </w:r>
      <w:r w:rsidR="002F7F09">
        <w:t> :</w:t>
      </w:r>
    </w:p>
    <w:p w:rsidR="002F7F09" w:rsidRDefault="00EF4F81">
      <w:r>
        <w:t>L</w:t>
      </w:r>
      <w:r w:rsidR="002F7F09">
        <w:t>e</w:t>
      </w:r>
      <w:r>
        <w:t xml:space="preserve"> </w:t>
      </w:r>
      <w:r w:rsidR="002F7F09">
        <w:t xml:space="preserve"> </w:t>
      </w:r>
      <w:r w:rsidR="00356A60">
        <w:t>périmètre</w:t>
      </w:r>
      <w:r w:rsidR="002F7F09">
        <w:t xml:space="preserve"> 2015 des parties déclarantes</w:t>
      </w:r>
    </w:p>
    <w:p w:rsidR="002F7F09" w:rsidRDefault="002F7F09">
      <w:r>
        <w:t xml:space="preserve">le </w:t>
      </w:r>
      <w:r w:rsidR="00EF4F81">
        <w:t xml:space="preserve"> </w:t>
      </w:r>
      <w:r w:rsidR="00312F29">
        <w:t>périmètre</w:t>
      </w:r>
      <w:r>
        <w:t xml:space="preserve"> 2015 des flux des payements</w:t>
      </w:r>
    </w:p>
    <w:p w:rsidR="002F7F09" w:rsidRDefault="00EF4F81">
      <w:r>
        <w:lastRenderedPageBreak/>
        <w:t xml:space="preserve">les </w:t>
      </w:r>
      <w:r w:rsidR="002F7F09">
        <w:t>revenus du secteur extractif</w:t>
      </w:r>
    </w:p>
    <w:p w:rsidR="00CF6EA2" w:rsidRDefault="00EF4F81">
      <w:r>
        <w:t xml:space="preserve">la </w:t>
      </w:r>
      <w:r w:rsidR="00CF6EA2">
        <w:t xml:space="preserve">production et </w:t>
      </w:r>
      <w:r>
        <w:t>l’</w:t>
      </w:r>
      <w:r w:rsidR="00CF6EA2">
        <w:t>exportation du secteur extractif</w:t>
      </w:r>
    </w:p>
    <w:p w:rsidR="00CF6EA2" w:rsidRDefault="00EF4F81">
      <w:r>
        <w:t xml:space="preserve">les </w:t>
      </w:r>
      <w:r w:rsidR="00CF6EA2">
        <w:t>déclarations des payements et des recettes par entreprise</w:t>
      </w:r>
    </w:p>
    <w:p w:rsidR="002F7F09" w:rsidRPr="00EF4F81" w:rsidRDefault="00710DE2">
      <w:pPr>
        <w:rPr>
          <w:u w:val="single"/>
        </w:rPr>
      </w:pPr>
      <w:r>
        <w:t>A</w:t>
      </w:r>
      <w:r w:rsidR="002F7F09">
        <w:t>.</w:t>
      </w:r>
      <w:r>
        <w:t xml:space="preserve"> </w:t>
      </w:r>
      <w:r w:rsidR="002F7F09" w:rsidRPr="00EF4F81">
        <w:rPr>
          <w:u w:val="single"/>
        </w:rPr>
        <w:t>PERIMETRE 2015 DES PARTIES DECLARANTES</w:t>
      </w:r>
    </w:p>
    <w:p w:rsidR="00CF6EA2" w:rsidRDefault="00CF6EA2">
      <w:r>
        <w:t xml:space="preserve">Ici on cite toutes les parties </w:t>
      </w:r>
      <w:r w:rsidR="00710DE2">
        <w:t>déclarantes, c’est-à-dire</w:t>
      </w:r>
      <w:r>
        <w:t xml:space="preserve"> toutes les entreprises </w:t>
      </w:r>
      <w:r w:rsidR="00710DE2">
        <w:t>pétrolières</w:t>
      </w:r>
      <w:r w:rsidR="00EF4F81">
        <w:t xml:space="preserve"> privées et publique qui sont </w:t>
      </w:r>
      <w:r>
        <w:t>au nombre de 11</w:t>
      </w:r>
      <w:r w:rsidR="00356A60">
        <w:t>, minières</w:t>
      </w:r>
      <w:r>
        <w:t xml:space="preserve"> qui sont 117 et entités de l’Etat qui </w:t>
      </w:r>
      <w:r w:rsidR="00710DE2">
        <w:t>perçoivent</w:t>
      </w:r>
      <w:r>
        <w:t xml:space="preserve"> les taxes qui sont au nombre de 8.</w:t>
      </w:r>
    </w:p>
    <w:p w:rsidR="00CF6EA2" w:rsidRPr="00EF4F81" w:rsidRDefault="00710DE2">
      <w:pPr>
        <w:rPr>
          <w:u w:val="single"/>
        </w:rPr>
      </w:pPr>
      <w:r>
        <w:t>B</w:t>
      </w:r>
      <w:r w:rsidR="00807BF9">
        <w:t>.</w:t>
      </w:r>
      <w:r>
        <w:t xml:space="preserve"> </w:t>
      </w:r>
      <w:r w:rsidR="00807BF9" w:rsidRPr="00EF4F81">
        <w:rPr>
          <w:u w:val="single"/>
        </w:rPr>
        <w:t>PERIMETRE</w:t>
      </w:r>
      <w:r w:rsidR="00CF6EA2" w:rsidRPr="00EF4F81">
        <w:rPr>
          <w:u w:val="single"/>
        </w:rPr>
        <w:t xml:space="preserve"> 2015 DES FLUX DES PAYEMENTS 2015</w:t>
      </w:r>
    </w:p>
    <w:p w:rsidR="00807BF9" w:rsidRDefault="00807BF9">
      <w:r>
        <w:t xml:space="preserve">Ici on parle des entreprises </w:t>
      </w:r>
      <w:r w:rsidR="00710DE2">
        <w:t>pétrolières</w:t>
      </w:r>
      <w:r>
        <w:t xml:space="preserve"> et </w:t>
      </w:r>
      <w:r w:rsidR="00710DE2">
        <w:t>minières</w:t>
      </w:r>
      <w:r>
        <w:t xml:space="preserve"> avec leurs </w:t>
      </w:r>
      <w:r w:rsidR="00710DE2">
        <w:t>différentes</w:t>
      </w:r>
      <w:r>
        <w:t xml:space="preserve">   entités qui </w:t>
      </w:r>
      <w:r w:rsidR="00710DE2">
        <w:t>perçoivent</w:t>
      </w:r>
      <w:r>
        <w:t xml:space="preserve"> les </w:t>
      </w:r>
      <w:r w:rsidR="00710DE2">
        <w:t>impôts</w:t>
      </w:r>
      <w:r w:rsidR="00EF4F81">
        <w:t xml:space="preserve"> et taxes au sein</w:t>
      </w:r>
      <w:r>
        <w:t xml:space="preserve"> des</w:t>
      </w:r>
      <w:r w:rsidR="00EF4F81">
        <w:t xml:space="preserve"> </w:t>
      </w:r>
      <w:r>
        <w:t xml:space="preserve">dites entreprises ou flux </w:t>
      </w:r>
      <w:r w:rsidR="00710DE2">
        <w:t>perçus</w:t>
      </w:r>
    </w:p>
    <w:p w:rsidR="00807BF9" w:rsidRDefault="00710DE2">
      <w:r>
        <w:t>C</w:t>
      </w:r>
      <w:r w:rsidR="00807BF9">
        <w:t>.</w:t>
      </w:r>
      <w:r>
        <w:t xml:space="preserve"> </w:t>
      </w:r>
      <w:r w:rsidR="00807BF9" w:rsidRPr="00EF4F81">
        <w:rPr>
          <w:u w:val="single"/>
        </w:rPr>
        <w:t>REVENUS DU SECTEUR EXTRACTF</w:t>
      </w:r>
    </w:p>
    <w:p w:rsidR="00807BF9" w:rsidRDefault="00807BF9">
      <w:r>
        <w:t xml:space="preserve">Ce sont des revenus </w:t>
      </w:r>
      <w:r w:rsidR="00710DE2">
        <w:t>générés</w:t>
      </w:r>
      <w:r>
        <w:t xml:space="preserve"> par le secteur extractif en 2015 et ceux </w:t>
      </w:r>
      <w:r w:rsidR="00710DE2">
        <w:t>générés</w:t>
      </w:r>
      <w:r>
        <w:t xml:space="preserve"> par le secteur extractif par province en 2015.</w:t>
      </w:r>
    </w:p>
    <w:p w:rsidR="00807BF9" w:rsidRDefault="00710DE2">
      <w:r>
        <w:t xml:space="preserve">D </w:t>
      </w:r>
      <w:r w:rsidR="00807BF9">
        <w:t>.</w:t>
      </w:r>
      <w:r w:rsidR="00807BF9" w:rsidRPr="00EF4F81">
        <w:rPr>
          <w:u w:val="single"/>
        </w:rPr>
        <w:t>PRODUCTION ET EXPORTATION DU SECTEUR EXTRACTIF</w:t>
      </w:r>
    </w:p>
    <w:p w:rsidR="00082853" w:rsidRDefault="00807BF9">
      <w:r>
        <w:t>Ici on parle de l’</w:t>
      </w:r>
      <w:r w:rsidR="00710DE2">
        <w:t>évolution</w:t>
      </w:r>
      <w:r>
        <w:t xml:space="preserve"> de</w:t>
      </w:r>
      <w:r w:rsidR="00082853">
        <w:t>s</w:t>
      </w:r>
      <w:r>
        <w:t xml:space="preserve"> production</w:t>
      </w:r>
      <w:r w:rsidR="00082853">
        <w:t>s</w:t>
      </w:r>
      <w:r>
        <w:t xml:space="preserve"> entre2014 et 2015 et </w:t>
      </w:r>
      <w:r w:rsidR="00710DE2">
        <w:t>évolution</w:t>
      </w:r>
      <w:r>
        <w:t xml:space="preserve"> d’exportation</w:t>
      </w:r>
      <w:r w:rsidR="00082853">
        <w:t>s entre 2014 et 2015.</w:t>
      </w:r>
    </w:p>
    <w:p w:rsidR="00082853" w:rsidRPr="00EF4F81" w:rsidRDefault="00710DE2">
      <w:pPr>
        <w:rPr>
          <w:u w:val="single"/>
        </w:rPr>
      </w:pPr>
      <w:r>
        <w:t>E</w:t>
      </w:r>
      <w:r w:rsidR="00082853">
        <w:t>.</w:t>
      </w:r>
      <w:r>
        <w:t xml:space="preserve"> </w:t>
      </w:r>
      <w:r w:rsidR="00307815" w:rsidRPr="00EF4F81">
        <w:rPr>
          <w:u w:val="single"/>
        </w:rPr>
        <w:t>DECLARATION DES PAIE</w:t>
      </w:r>
      <w:r w:rsidR="00082853" w:rsidRPr="00EF4F81">
        <w:rPr>
          <w:u w:val="single"/>
        </w:rPr>
        <w:t>MENTS ET DES RECETTES PAR ENTREPRISE</w:t>
      </w:r>
    </w:p>
    <w:p w:rsidR="00710DE2" w:rsidRDefault="00082853">
      <w:r>
        <w:t xml:space="preserve">Ici on parle de la dénomination des entreprises et leurs déclarations des payements effectués </w:t>
      </w:r>
      <w:r w:rsidR="0033599A">
        <w:t>à</w:t>
      </w:r>
      <w:r>
        <w:t xml:space="preserve"> l’Etat,</w:t>
      </w:r>
      <w:r w:rsidR="00710DE2">
        <w:t xml:space="preserve"> déclarations</w:t>
      </w:r>
      <w:r>
        <w:t xml:space="preserve"> des recettes </w:t>
      </w:r>
      <w:r w:rsidR="00710DE2">
        <w:t>perçues</w:t>
      </w:r>
      <w:r>
        <w:t xml:space="preserve"> par </w:t>
      </w:r>
      <w:r w:rsidR="00356A60">
        <w:t>l’Etat,</w:t>
      </w:r>
      <w:r w:rsidR="00710DE2">
        <w:t xml:space="preserve"> écart</w:t>
      </w:r>
      <w:r w:rsidR="00307815">
        <w:t xml:space="preserve"> et</w:t>
      </w:r>
      <w:r>
        <w:t xml:space="preserve"> autres payements et recettes </w:t>
      </w:r>
      <w:r w:rsidR="00710DE2">
        <w:t>perçues</w:t>
      </w:r>
      <w:r>
        <w:t xml:space="preserve"> par les EPE</w:t>
      </w:r>
      <w:r w:rsidR="00710DE2">
        <w:t>.</w:t>
      </w:r>
    </w:p>
    <w:p w:rsidR="00807BF9" w:rsidRDefault="00EF4F81">
      <w:r>
        <w:t xml:space="preserve"> </w:t>
      </w:r>
    </w:p>
    <w:p w:rsidR="00546E5A" w:rsidRDefault="00EF4F81">
      <w:r>
        <w:t xml:space="preserve">Apres, </w:t>
      </w:r>
      <w:r w:rsidR="003D3A5F">
        <w:t xml:space="preserve">le </w:t>
      </w:r>
      <w:r>
        <w:t>Pasteur Jacques BAKULU</w:t>
      </w:r>
      <w:r w:rsidR="00710DE2">
        <w:t xml:space="preserve"> </w:t>
      </w:r>
      <w:r w:rsidR="00307815">
        <w:t>étant</w:t>
      </w:r>
      <w:r>
        <w:t xml:space="preserve"> expert et membre honoraire du Comité Exécutif </w:t>
      </w:r>
      <w:r w:rsidR="00546E5A">
        <w:t>de</w:t>
      </w:r>
      <w:r w:rsidR="00710DE2">
        <w:t xml:space="preserve"> l’ITIE</w:t>
      </w:r>
      <w:r>
        <w:t>-</w:t>
      </w:r>
      <w:r w:rsidR="00307815">
        <w:t>RDC</w:t>
      </w:r>
      <w:r w:rsidR="00710DE2">
        <w:t>,</w:t>
      </w:r>
      <w:r w:rsidR="00307815">
        <w:t xml:space="preserve"> </w:t>
      </w:r>
      <w:r w:rsidR="00710DE2">
        <w:t xml:space="preserve">a mis un accent pour donner une explication magistrale surtout aux </w:t>
      </w:r>
      <w:r w:rsidR="00307815">
        <w:t>étudiants</w:t>
      </w:r>
      <w:r w:rsidR="00710DE2">
        <w:t xml:space="preserve"> pour qu’ils soient formateurs des formateurs aux seins de leurs </w:t>
      </w:r>
      <w:r w:rsidR="00307815">
        <w:t>différentes</w:t>
      </w:r>
      <w:r w:rsidR="00710DE2">
        <w:t xml:space="preserve"> universités et </w:t>
      </w:r>
      <w:r w:rsidR="00307815">
        <w:t>même</w:t>
      </w:r>
      <w:r w:rsidR="00710DE2">
        <w:t xml:space="preserve"> dans leurs quartiers</w:t>
      </w:r>
      <w:r>
        <w:t xml:space="preserve"> pour une appropriation du processus</w:t>
      </w:r>
      <w:r w:rsidR="00307815">
        <w:t xml:space="preserve"> et </w:t>
      </w:r>
      <w:r>
        <w:t xml:space="preserve">disséminer le </w:t>
      </w:r>
      <w:r w:rsidR="00307815">
        <w:t>rapport 2015</w:t>
      </w:r>
      <w:r>
        <w:t xml:space="preserve"> au niveau des Communautés locales</w:t>
      </w:r>
      <w:r w:rsidR="00710DE2">
        <w:t>.</w:t>
      </w:r>
      <w:r>
        <w:t xml:space="preserve"> </w:t>
      </w:r>
      <w:r w:rsidR="00546E5A">
        <w:t>Il a</w:t>
      </w:r>
      <w:r w:rsidR="00307815">
        <w:t xml:space="preserve"> so</w:t>
      </w:r>
      <w:r w:rsidR="00546E5A">
        <w:t>uligné</w:t>
      </w:r>
      <w:r w:rsidR="0033599A">
        <w:t xml:space="preserve"> sur </w:t>
      </w:r>
      <w:r w:rsidR="00546E5A">
        <w:t>les vrais propriétaires réels</w:t>
      </w:r>
      <w:r w:rsidR="00307815">
        <w:t xml:space="preserve"> des Entreprises </w:t>
      </w:r>
      <w:r w:rsidR="0033599A">
        <w:t xml:space="preserve">Extractives, </w:t>
      </w:r>
      <w:r w:rsidR="00546E5A">
        <w:t xml:space="preserve">qui doivent être </w:t>
      </w:r>
      <w:r w:rsidR="00546E5A">
        <w:lastRenderedPageBreak/>
        <w:t xml:space="preserve">publiés. </w:t>
      </w:r>
      <w:r w:rsidR="0033599A">
        <w:t xml:space="preserve">c’est-à-dire les Entreprises Extractives doivent publiées leurs vrais </w:t>
      </w:r>
      <w:r w:rsidR="00930889">
        <w:t>propriétaires</w:t>
      </w:r>
      <w:r w:rsidR="0033599A">
        <w:t>.</w:t>
      </w:r>
      <w:r w:rsidR="005E6421" w:rsidRPr="005E64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E6421" w:rsidRPr="005E6421">
        <w:rPr>
          <w:noProof/>
          <w:lang w:eastAsia="fr-FR"/>
        </w:rPr>
        <w:drawing>
          <wp:inline distT="0" distB="0" distL="0" distR="0">
            <wp:extent cx="3999600" cy="2998800"/>
            <wp:effectExtent l="0" t="0" r="1270" b="0"/>
            <wp:docPr id="5" name="Image 5" descr="E:\MES DOCUMENTS\CEPECO - EITI\ACTIVITES APRES CE\20180710_11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ES DOCUMENTS\CEPECO - EITI\ACTIVITES APRES CE\20180710_1104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600" cy="29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DE2" w:rsidRDefault="00546E5A">
      <w:r>
        <w:t>Cela fut suivi d’un débat très houleux et nourris</w:t>
      </w:r>
      <w:r w:rsidR="00307815">
        <w:t xml:space="preserve"> </w:t>
      </w:r>
      <w:r>
        <w:t>couronné par des questions -réponses</w:t>
      </w:r>
      <w:r w:rsidR="00710DE2">
        <w:t>.</w:t>
      </w:r>
      <w:r w:rsidR="003D3A5F" w:rsidRPr="003D3A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D3A5F" w:rsidRPr="003D3A5F">
        <w:rPr>
          <w:noProof/>
          <w:lang w:eastAsia="fr-FR"/>
        </w:rPr>
        <w:drawing>
          <wp:inline distT="0" distB="0" distL="0" distR="0">
            <wp:extent cx="4482000" cy="2520000"/>
            <wp:effectExtent l="0" t="0" r="0" b="0"/>
            <wp:docPr id="7" name="Image 7" descr="E:\MES DOCUMENTS\CEPECO - EITI\ACTIVITES APRES CE\20180710_10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MES DOCUMENTS\CEPECO - EITI\ACTIVITES APRES CE\20180710_1018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A5F" w:rsidRDefault="003D3A5F">
      <w:r w:rsidRPr="003D3A5F">
        <w:rPr>
          <w:noProof/>
          <w:lang w:eastAsia="fr-FR"/>
        </w:rPr>
        <w:drawing>
          <wp:inline distT="0" distB="0" distL="0" distR="0">
            <wp:extent cx="4482000" cy="2520000"/>
            <wp:effectExtent l="0" t="0" r="0" b="0"/>
            <wp:docPr id="8" name="Image 8" descr="E:\MES DOCUMENTS\CEPECO - EITI\ACTIVITES APRES CE\20180710_10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MES DOCUMENTS\CEPECO - EITI\ACTIVITES APRES CE\20180710_1017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E5A" w:rsidRDefault="00546E5A">
      <w:r>
        <w:lastRenderedPageBreak/>
        <w:t>Trois recommandations ont été données à l’endroit du Comité Exécutif, il s’agit de ;</w:t>
      </w:r>
    </w:p>
    <w:p w:rsidR="00546E5A" w:rsidRDefault="00546E5A" w:rsidP="00546E5A">
      <w:pPr>
        <w:pStyle w:val="Paragraphedeliste"/>
        <w:numPr>
          <w:ilvl w:val="0"/>
          <w:numId w:val="1"/>
        </w:numPr>
      </w:pPr>
      <w:r>
        <w:t>Que le validateur puisse descendre aussi au Kongo-Central,</w:t>
      </w:r>
    </w:p>
    <w:p w:rsidR="00546E5A" w:rsidRDefault="00546E5A" w:rsidP="00546E5A">
      <w:pPr>
        <w:pStyle w:val="Paragraphedeliste"/>
        <w:numPr>
          <w:ilvl w:val="0"/>
          <w:numId w:val="1"/>
        </w:numPr>
      </w:pPr>
      <w:r>
        <w:t>Que la SGRN Kongo-Central puisse être impliquée dans toutes les activités initiées et organisées par le Secrétariat Technique de l’ITIE-RDC et</w:t>
      </w:r>
    </w:p>
    <w:p w:rsidR="00B23A08" w:rsidRDefault="00B23A08" w:rsidP="00B23A08">
      <w:pPr>
        <w:pStyle w:val="Paragraphedeliste"/>
        <w:numPr>
          <w:ilvl w:val="0"/>
          <w:numId w:val="1"/>
        </w:numPr>
      </w:pPr>
      <w:r>
        <w:t>Que le ST pui</w:t>
      </w:r>
      <w:r w:rsidR="00A33B8A">
        <w:t>sse régulièrement penser au renforcement des capacités des membres de la SGRN et les</w:t>
      </w:r>
      <w:r>
        <w:t xml:space="preserve"> faciliter pour les différentes formations et activités de l’ITIE Internationale.</w:t>
      </w:r>
    </w:p>
    <w:p w:rsidR="00B23A08" w:rsidRDefault="00B23A08" w:rsidP="00B23A08">
      <w:pPr>
        <w:pStyle w:val="Paragraphedeliste"/>
      </w:pPr>
    </w:p>
    <w:p w:rsidR="00B23A08" w:rsidRDefault="00B23A08" w:rsidP="00B23A08">
      <w:pPr>
        <w:pStyle w:val="Paragraphedeliste"/>
      </w:pPr>
      <w:r>
        <w:t xml:space="preserve">                                                                                             </w:t>
      </w:r>
      <w:r w:rsidR="00307815">
        <w:t xml:space="preserve">  Fait </w:t>
      </w:r>
      <w:r w:rsidR="0033599A">
        <w:t>à</w:t>
      </w:r>
      <w:r>
        <w:t xml:space="preserve"> BOMA, l</w:t>
      </w:r>
      <w:r w:rsidR="00692BFE">
        <w:t>e 13</w:t>
      </w:r>
      <w:r w:rsidR="00307815">
        <w:t>/</w:t>
      </w:r>
      <w:r w:rsidR="00692BFE">
        <w:t>07/</w:t>
      </w:r>
      <w:r w:rsidR="00307815">
        <w:t>2018</w:t>
      </w:r>
    </w:p>
    <w:p w:rsidR="00B23A08" w:rsidRDefault="00B23A08" w:rsidP="00B23A08">
      <w:pPr>
        <w:pStyle w:val="Paragraphedeliste"/>
      </w:pPr>
    </w:p>
    <w:p w:rsidR="00732945" w:rsidRDefault="00B23A08" w:rsidP="00B23A08">
      <w:pPr>
        <w:pStyle w:val="Paragraphedeliste"/>
      </w:pPr>
      <w:r>
        <w:t>Pasteur Jacques BAKULU</w:t>
      </w:r>
      <w:r w:rsidR="00307815">
        <w:t xml:space="preserve">                                                                            Me Calixte </w:t>
      </w:r>
      <w:proofErr w:type="spellStart"/>
      <w:r w:rsidR="00307815">
        <w:t>Ngimbi</w:t>
      </w:r>
      <w:proofErr w:type="spellEnd"/>
      <w:r w:rsidR="00307815">
        <w:t xml:space="preserve"> </w:t>
      </w:r>
      <w:r w:rsidR="00A33B8A">
        <w:t xml:space="preserve"> </w:t>
      </w:r>
      <w:r w:rsidR="00732945">
        <w:t xml:space="preserve"> </w:t>
      </w:r>
      <w:r>
        <w:t xml:space="preserve">      </w:t>
      </w:r>
      <w:r w:rsidR="00A33B8A">
        <w:t xml:space="preserve">     </w:t>
      </w:r>
      <w:r w:rsidR="00732945">
        <w:t>Président de la SGRN/Kongo</w:t>
      </w:r>
      <w:r>
        <w:t>-</w:t>
      </w:r>
      <w:r w:rsidR="00732945">
        <w:t>Central</w:t>
      </w:r>
      <w:r w:rsidR="00A33B8A">
        <w:t xml:space="preserve">                                                        Rapporteur</w:t>
      </w:r>
    </w:p>
    <w:p w:rsidR="00710DE2" w:rsidRDefault="00710DE2"/>
    <w:sectPr w:rsidR="00710DE2" w:rsidSect="00F75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34E65"/>
    <w:multiLevelType w:val="hybridMultilevel"/>
    <w:tmpl w:val="320690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8E"/>
    <w:rsid w:val="00010047"/>
    <w:rsid w:val="00016794"/>
    <w:rsid w:val="000654D7"/>
    <w:rsid w:val="000810CB"/>
    <w:rsid w:val="00082853"/>
    <w:rsid w:val="000B48F2"/>
    <w:rsid w:val="0018339E"/>
    <w:rsid w:val="002E3F8E"/>
    <w:rsid w:val="002F7F09"/>
    <w:rsid w:val="00307815"/>
    <w:rsid w:val="00312F29"/>
    <w:rsid w:val="0033599A"/>
    <w:rsid w:val="00356A60"/>
    <w:rsid w:val="0036048D"/>
    <w:rsid w:val="003D3A5F"/>
    <w:rsid w:val="00442670"/>
    <w:rsid w:val="004B397A"/>
    <w:rsid w:val="00530ED4"/>
    <w:rsid w:val="00546E5A"/>
    <w:rsid w:val="005E6421"/>
    <w:rsid w:val="00637337"/>
    <w:rsid w:val="00692BFE"/>
    <w:rsid w:val="006B19CF"/>
    <w:rsid w:val="00710DE2"/>
    <w:rsid w:val="00732945"/>
    <w:rsid w:val="007764F6"/>
    <w:rsid w:val="00807BF9"/>
    <w:rsid w:val="00930889"/>
    <w:rsid w:val="009B6EC9"/>
    <w:rsid w:val="009E7D3F"/>
    <w:rsid w:val="00A0590C"/>
    <w:rsid w:val="00A2208D"/>
    <w:rsid w:val="00A33B8A"/>
    <w:rsid w:val="00A84FAC"/>
    <w:rsid w:val="00B23A08"/>
    <w:rsid w:val="00B56036"/>
    <w:rsid w:val="00C2374F"/>
    <w:rsid w:val="00CF6EA2"/>
    <w:rsid w:val="00DD7444"/>
    <w:rsid w:val="00DE44EA"/>
    <w:rsid w:val="00E53787"/>
    <w:rsid w:val="00EF4F81"/>
    <w:rsid w:val="00F36A78"/>
    <w:rsid w:val="00F51730"/>
    <w:rsid w:val="00F75C5D"/>
    <w:rsid w:val="00F973B6"/>
    <w:rsid w:val="00FD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F6C3"/>
  <w15:docId w15:val="{023A3363-A095-4E95-A041-E6F63777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75C5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6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908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CEPECO</dc:creator>
  <cp:lastModifiedBy>Mr Jacques BAKULU</cp:lastModifiedBy>
  <cp:revision>9</cp:revision>
  <dcterms:created xsi:type="dcterms:W3CDTF">2018-09-18T21:28:00Z</dcterms:created>
  <dcterms:modified xsi:type="dcterms:W3CDTF">2018-09-24T14:50:00Z</dcterms:modified>
</cp:coreProperties>
</file>